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DB" w:rsidRPr="004C2DD6" w:rsidRDefault="00BD2DDB" w:rsidP="004C2D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Игры на развитие внимания, памяти и мышления у детей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«Сложи узор»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Составьте дорожку или узор из фигур (начинайте с трех-четырех элементов, когда ребенок освоится с такими заданиями, увеличьте количество).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Попросите его посмотреть на дорожку (узор), потом отвернуться. Измените расположение одной фигуры (потом двух-трех). Попросите ребенка восстановить первоначальное расположение фигур на дорожках (узорах).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Усложненный вариант: уберите дорожку (узор) с поля. Предложите восстановить самостоятельно. Можно ещё раз убрать узор и предложить ребенку восстановить его с закрытыми глазами на ощупь.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«Угадай, что исчезло»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Цель игры: развитие внимания и памяти.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Выложить перед малышом 3 — 4 игрушки. Попросите его посмотреть, а потом отвернуться. Убрать или добавить одну игрушку и попросить ребёнка угадать, что исчезло или появилось. Постепенно количество игрушек увеличивать. В 6-ти — 7-ми летнем возрасте ребёнок должен легко запоминать до 10 предметов.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«Обезьянки»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Цель игры: развитие внимания, координации движений, памяти.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Оборудование: кирпичики (кубики) одного или нескольких цветов (у всех детей и ведущего наборы должны быть одинаковыми), можно использовать счетные палочки, спички и т.д.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 xml:space="preserve">Ход игры: ведущий предлагает детям: «Давайте мы с вами сегодня превратимся в обезьянок. Лучше всего обезьянки умеют передразнивать, повторять все, что видят». Ведущий на глазах у детей складывает конструкцию из кирпичиков (или из того материала, на котором проводится игра). Ребята </w:t>
      </w:r>
      <w:proofErr w:type="gramStart"/>
      <w:r w:rsidRPr="004C2DD6">
        <w:rPr>
          <w:rFonts w:ascii="Times New Roman" w:hAnsi="Times New Roman" w:cs="Times New Roman"/>
          <w:sz w:val="20"/>
          <w:szCs w:val="20"/>
        </w:rPr>
        <w:t>должны</w:t>
      </w:r>
      <w:proofErr w:type="gramEnd"/>
      <w:r w:rsidRPr="004C2DD6">
        <w:rPr>
          <w:rFonts w:ascii="Times New Roman" w:hAnsi="Times New Roman" w:cs="Times New Roman"/>
          <w:sz w:val="20"/>
          <w:szCs w:val="20"/>
        </w:rPr>
        <w:t xml:space="preserve"> возможно точнее скопировать не только конструкцию, но и все его движения.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Вариант: построенную на глазах у детей конструкцию закрывают листом бумаги или коробкой и им предлагается сложить ее по памяти (потом результат сравнивается с образцом).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lastRenderedPageBreak/>
        <w:t>«Очередь»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4C2DD6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Вариации предыдущей игры.</w:t>
      </w:r>
      <w:bookmarkStart w:id="0" w:name="_GoBack"/>
      <w:bookmarkEnd w:id="0"/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Взять карточки-картинки, или какие-нибудь предметы и посадить их вместе с ребёнком в очередь, например к зубному врачу, парикмахеру и так далее.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Попросить ребёнка отвернуться и кого-то убрать, спросить ребёнка: «Кто убежал из очереди?». Снова попросить ребёнка отвернуться, поменять карточки местами и спросить: «Кто перепутал очередь?». Перевернуть карточки и спросить: «Где сидит бабочка? Где сидит Слоник?» и так далее.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«Перепутанные линии»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«Спрячем в шкафчик»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Из пустых спичечных коробков склеить шкафчик. Коробки можно склеивать в разном порядке, разного уровня сложности. Самый простой шкафчик: 3 склеенные коробки друг на друге. Самый сложный шкафчик: 6 коробок в высоту и 5 коробок в ширину.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Default="00BD2DDB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2DD6">
        <w:rPr>
          <w:rFonts w:ascii="Times New Roman" w:hAnsi="Times New Roman" w:cs="Times New Roman"/>
          <w:sz w:val="20"/>
          <w:szCs w:val="20"/>
        </w:rPr>
        <w:t>Какой-нибудь маленький предмет, например бусинку, на глазах у ребёнка кладём на любую полочку. Задвигаем её, затем шкафчик повертеть и спросить: «На какой полке лежит бусинка?». По мере освоения можно класть разные предметы, разного цвета на разные полочки. Вопросы будут: «На какой полочке зелёный шарик? На какой полоч</w:t>
      </w:r>
      <w:r w:rsidR="004C2DD6">
        <w:rPr>
          <w:rFonts w:ascii="Times New Roman" w:hAnsi="Times New Roman" w:cs="Times New Roman"/>
          <w:sz w:val="20"/>
          <w:szCs w:val="20"/>
        </w:rPr>
        <w:t>ке синяя булавка?» и так далее.</w:t>
      </w:r>
    </w:p>
    <w:p w:rsidR="004C2DD6" w:rsidRPr="004C2DD6" w:rsidRDefault="004C2DD6" w:rsidP="004C2D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2DDB" w:rsidRPr="004C2DD6" w:rsidRDefault="004C2DD6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«Топ-хлоп»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Игр</w:t>
      </w:r>
      <w:r w:rsidR="004C2DD6">
        <w:rPr>
          <w:rFonts w:ascii="Times New Roman" w:hAnsi="Times New Roman" w:cs="Times New Roman"/>
          <w:sz w:val="20"/>
          <w:szCs w:val="20"/>
        </w:rPr>
        <w:t>а на развитие внимания, памяти.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Ведущий произносит фразы-понят</w:t>
      </w:r>
      <w:r w:rsidR="004C2DD6">
        <w:rPr>
          <w:rFonts w:ascii="Times New Roman" w:hAnsi="Times New Roman" w:cs="Times New Roman"/>
          <w:sz w:val="20"/>
          <w:szCs w:val="20"/>
        </w:rPr>
        <w:t>ия — правильные и неправильные.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Если выражение верное, дети хлопают, если не правильное — топают.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Примеры: «Летом всегда идет снег». Картошку едят сырую«. «Ворона — перелетная птица». Понятно, что чем старше дети, тем сложнее должны быть понятия.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Вариации на тему топ-хлоп.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lastRenderedPageBreak/>
        <w:t xml:space="preserve">Можно поиграть и так. </w:t>
      </w:r>
      <w:proofErr w:type="gramStart"/>
      <w:r w:rsidRPr="004C2DD6">
        <w:rPr>
          <w:rFonts w:ascii="Times New Roman" w:hAnsi="Times New Roman" w:cs="Times New Roman"/>
          <w:sz w:val="20"/>
          <w:szCs w:val="20"/>
        </w:rPr>
        <w:t>Называйте ребенку различные слова: стол, кровать, чашка, карандаш, медведь, вилка и т.д.</w:t>
      </w:r>
      <w:proofErr w:type="gramEnd"/>
      <w:r w:rsidRPr="004C2DD6">
        <w:rPr>
          <w:rFonts w:ascii="Times New Roman" w:hAnsi="Times New Roman" w:cs="Times New Roman"/>
          <w:sz w:val="20"/>
          <w:szCs w:val="20"/>
        </w:rPr>
        <w:t xml:space="preserve">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 другой раз предложите, чтобы ребенок вставал каждый раз, когда услышит слово, обозначающее растение. Затем объедините первое и второе задания, т. 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ребенка. Хорошо проводить такие игры с несколькими детьми, желание, азарт и приз победителю сдела</w:t>
      </w:r>
      <w:r w:rsidR="004C2DD6">
        <w:rPr>
          <w:rFonts w:ascii="Times New Roman" w:hAnsi="Times New Roman" w:cs="Times New Roman"/>
          <w:sz w:val="20"/>
          <w:szCs w:val="20"/>
        </w:rPr>
        <w:t>ют их еще более увлекательными.</w:t>
      </w:r>
    </w:p>
    <w:p w:rsidR="004C2DD6" w:rsidRPr="004C2DD6" w:rsidRDefault="004C2DD6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«Запрещённые движения»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Взрослый показывает ребёнку движение и говорит, что надо повторять все движения кроме этого. Затем начинает показывать разные движения, а ребёнок повторяет все кроме одного.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D6">
        <w:rPr>
          <w:rFonts w:ascii="Times New Roman" w:hAnsi="Times New Roman" w:cs="Times New Roman"/>
          <w:b/>
          <w:sz w:val="20"/>
          <w:szCs w:val="20"/>
        </w:rPr>
        <w:t>«На стол! Под стол! Стучать!»</w:t>
      </w: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DD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Игра разви</w:t>
      </w:r>
      <w:r w:rsidR="004C2DD6">
        <w:rPr>
          <w:rFonts w:ascii="Times New Roman" w:hAnsi="Times New Roman" w:cs="Times New Roman"/>
          <w:sz w:val="20"/>
          <w:szCs w:val="20"/>
        </w:rPr>
        <w:t>вает слуховое внимание ребенка.</w:t>
      </w:r>
    </w:p>
    <w:p w:rsidR="002251EB" w:rsidRPr="004C2DD6" w:rsidRDefault="00BD2DDB" w:rsidP="004C2DD6">
      <w:pPr>
        <w:jc w:val="both"/>
        <w:rPr>
          <w:rFonts w:ascii="Times New Roman" w:hAnsi="Times New Roman" w:cs="Times New Roman"/>
          <w:sz w:val="20"/>
          <w:szCs w:val="20"/>
        </w:rPr>
      </w:pPr>
      <w:r w:rsidRPr="004C2DD6">
        <w:rPr>
          <w:rFonts w:ascii="Times New Roman" w:hAnsi="Times New Roman" w:cs="Times New Roman"/>
          <w:sz w:val="20"/>
          <w:szCs w:val="20"/>
        </w:rPr>
        <w:t>Ребенок должен выполнять словесные команды взрослого, при этом взрослый старается его запутать. Сначала взрослый говорит команду и сам ее выполняет, а ребенок повторяет за ним. Например: взрослый говорит: «Под стол!» и руки прячет под стол, ребенок за ним повторяет. «Стучать!» и начинает стучать по столу, ребенок за ним повторяет. «На стол!» — руки кладет на стол, ребенок за ним повторяет и так далее. Когда ребенок привыкнет повторять движения за взрослым, взрослый начинает его путать: говорит одну команду, а выполняет другое движение. Например: взрослый говорит: «Под стол!», а сам стучит по столу. Ребенок должен делать то, что говорит взрослый, а не то, что он выполняет.</w:t>
      </w:r>
    </w:p>
    <w:sectPr w:rsidR="002251EB" w:rsidRPr="004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B"/>
    <w:rsid w:val="002251EB"/>
    <w:rsid w:val="004C2DD6"/>
    <w:rsid w:val="00B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Sanhez</dc:creator>
  <cp:lastModifiedBy>Sanhez</cp:lastModifiedBy>
  <cp:revision>2</cp:revision>
  <dcterms:created xsi:type="dcterms:W3CDTF">2021-01-05T10:16:00Z</dcterms:created>
  <dcterms:modified xsi:type="dcterms:W3CDTF">2021-01-05T10:19:00Z</dcterms:modified>
</cp:coreProperties>
</file>